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F1" w:rsidRDefault="00B06460" w:rsidP="00EA6B93">
      <w:pPr>
        <w:spacing w:after="0" w:line="259" w:lineRule="auto"/>
        <w:ind w:left="334" w:firstLine="0"/>
        <w:jc w:val="center"/>
      </w:pPr>
      <w:bookmarkStart w:id="0" w:name="_GoBack"/>
      <w:r>
        <w:rPr>
          <w:b/>
        </w:rPr>
        <w:t>Аннотация к рабочей программе по элективному курсу «Информатика и ИКТ»</w:t>
      </w:r>
    </w:p>
    <w:p w:rsidR="006B70F1" w:rsidRDefault="00B06460">
      <w:pPr>
        <w:spacing w:after="21" w:line="259" w:lineRule="auto"/>
        <w:ind w:left="0" w:right="6" w:firstLine="0"/>
        <w:jc w:val="center"/>
      </w:pPr>
      <w:r>
        <w:rPr>
          <w:b/>
        </w:rPr>
        <w:t xml:space="preserve">(5-6 классы) </w:t>
      </w:r>
    </w:p>
    <w:bookmarkEnd w:id="0"/>
    <w:p w:rsidR="006B70F1" w:rsidRDefault="00B06460">
      <w:pPr>
        <w:spacing w:after="32"/>
        <w:ind w:left="0" w:firstLine="0"/>
      </w:pPr>
      <w:r>
        <w:t>Рабочая программа по элективному курсу «</w:t>
      </w:r>
      <w:r>
        <w:rPr>
          <w:b/>
          <w:sz w:val="22"/>
        </w:rPr>
        <w:t>Информатика и ИКТ</w:t>
      </w:r>
      <w:r>
        <w:rPr>
          <w:b/>
          <w:sz w:val="34"/>
          <w:vertAlign w:val="subscript"/>
        </w:rPr>
        <w:t>»</w:t>
      </w:r>
      <w:r>
        <w:t xml:space="preserve"> для 5-6 классов составлена на основе:  </w:t>
      </w:r>
    </w:p>
    <w:p w:rsidR="006B70F1" w:rsidRDefault="00B06460" w:rsidP="00BF5EC0">
      <w:pPr>
        <w:pStyle w:val="a3"/>
        <w:numPr>
          <w:ilvl w:val="0"/>
          <w:numId w:val="5"/>
        </w:numPr>
      </w:pPr>
      <w:r>
        <w:t xml:space="preserve">авторской программы </w:t>
      </w:r>
      <w:proofErr w:type="spellStart"/>
      <w:r>
        <w:t>Босова</w:t>
      </w:r>
      <w:proofErr w:type="spellEnd"/>
      <w:r>
        <w:t xml:space="preserve"> Л.Л., Информатика и ИКТ для 5-7 классов. </w:t>
      </w:r>
    </w:p>
    <w:p w:rsidR="006B70F1" w:rsidRDefault="00B06460">
      <w:pPr>
        <w:ind w:left="0" w:firstLine="0"/>
      </w:pPr>
      <w:r>
        <w:t xml:space="preserve">Предмет является пропедевтическим и нацелен на формирование </w:t>
      </w:r>
      <w:proofErr w:type="spellStart"/>
      <w:r>
        <w:t>метапредметных</w:t>
      </w:r>
      <w:proofErr w:type="spellEnd"/>
      <w:r>
        <w:t xml:space="preserve"> УУД, ИК</w:t>
      </w:r>
      <w:proofErr w:type="gramStart"/>
      <w:r>
        <w:t>Т-</w:t>
      </w:r>
      <w:proofErr w:type="gramEnd"/>
      <w:r>
        <w:t xml:space="preserve"> компетентности, необходимой для успешной социализации и обучения в дальнейшем по всем предметам и внеурочной деятельности. Изучение информатики в 5–6 классах вносит значительный вклад в достижение главных целей основного общего образования, способствуя: развитию </w:t>
      </w:r>
      <w:proofErr w:type="spellStart"/>
      <w:r>
        <w:t>общеучебных</w:t>
      </w:r>
      <w:proofErr w:type="spellEnd"/>
      <w:r>
        <w:t xml:space="preserve"> умений и навыков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целенаправленному формирование таких </w:t>
      </w:r>
      <w:proofErr w:type="spellStart"/>
      <w:r>
        <w:t>общеучебных</w:t>
      </w:r>
      <w:proofErr w:type="spellEnd"/>
      <w:r>
        <w:t xml:space="preserve"> понятий, как «объект», «система», «модель», «алгоритм» и др.; воспитанию ответственного и избирательного отношения к информации; развитию познавательных, интеллектуальных и творческих способностей учащихся. </w:t>
      </w:r>
    </w:p>
    <w:p w:rsidR="006B70F1" w:rsidRDefault="00B06460">
      <w:pPr>
        <w:spacing w:after="25" w:line="259" w:lineRule="auto"/>
        <w:ind w:left="0" w:firstLine="0"/>
        <w:jc w:val="left"/>
      </w:pPr>
      <w:r>
        <w:rPr>
          <w:b/>
          <w:i/>
        </w:rPr>
        <w:t>Данный курс направлен на:</w:t>
      </w:r>
    </w:p>
    <w:p w:rsidR="006B70F1" w:rsidRDefault="00B06460">
      <w:pPr>
        <w:numPr>
          <w:ilvl w:val="0"/>
          <w:numId w:val="2"/>
        </w:numPr>
        <w:ind w:hanging="360"/>
      </w:pPr>
      <w:r>
        <w:t xml:space="preserve">Формирование умений и навыков работать в текстовых, графических редакторах, умения создавать публикации и простейшие презентации. </w:t>
      </w:r>
    </w:p>
    <w:p w:rsidR="006B70F1" w:rsidRDefault="00B06460">
      <w:pPr>
        <w:numPr>
          <w:ilvl w:val="0"/>
          <w:numId w:val="2"/>
        </w:numPr>
        <w:ind w:hanging="360"/>
      </w:pPr>
      <w:r>
        <w:t xml:space="preserve">Развитие у школьников познавательного интереса, творческой активности, теоретического, творческого мышления, а также формирование операционного мышления, направленного на выбор оптимальных решений. </w:t>
      </w:r>
    </w:p>
    <w:p w:rsidR="006B70F1" w:rsidRDefault="00B06460">
      <w:pPr>
        <w:numPr>
          <w:ilvl w:val="0"/>
          <w:numId w:val="2"/>
        </w:numPr>
        <w:ind w:hanging="360"/>
      </w:pPr>
      <w:r>
        <w:t xml:space="preserve">Развитие памяти, внимательности, логического мышления, воспитание информационной культуры. </w:t>
      </w:r>
    </w:p>
    <w:p w:rsidR="006B70F1" w:rsidRDefault="00B06460">
      <w:pPr>
        <w:numPr>
          <w:ilvl w:val="0"/>
          <w:numId w:val="2"/>
        </w:numPr>
        <w:ind w:hanging="360"/>
      </w:pPr>
      <w:r>
        <w:t xml:space="preserve">Развитие умения работать с дополнительными программами, правильно выбирать источники дополнительной информации. </w:t>
      </w:r>
    </w:p>
    <w:p w:rsidR="006B70F1" w:rsidRDefault="00B06460">
      <w:pPr>
        <w:numPr>
          <w:ilvl w:val="0"/>
          <w:numId w:val="2"/>
        </w:numPr>
        <w:ind w:hanging="360"/>
      </w:pPr>
      <w:r>
        <w:t xml:space="preserve">Совершенствование навыков работы и повышение интереса к современным компьютерным технологиям. </w:t>
      </w:r>
    </w:p>
    <w:p w:rsidR="006B70F1" w:rsidRDefault="00B06460">
      <w:pPr>
        <w:numPr>
          <w:ilvl w:val="0"/>
          <w:numId w:val="2"/>
        </w:numPr>
        <w:ind w:hanging="360"/>
      </w:pPr>
      <w:r>
        <w:t xml:space="preserve">Углубление, обобщение и систематизация знаний по программному обеспечению ПК </w:t>
      </w:r>
    </w:p>
    <w:p w:rsidR="006B70F1" w:rsidRDefault="00B06460">
      <w:pPr>
        <w:spacing w:after="32"/>
      </w:pPr>
      <w:r>
        <w:t xml:space="preserve">Изучение информатики и ИКТ в 5-6 классах направлено на достижение следующих </w:t>
      </w:r>
      <w:r>
        <w:rPr>
          <w:b/>
        </w:rPr>
        <w:t>целей</w:t>
      </w:r>
      <w:r>
        <w:t xml:space="preserve">: </w:t>
      </w:r>
      <w:r>
        <w:rPr>
          <w:rFonts w:ascii="Segoe UI Symbol" w:eastAsia="Segoe UI Symbol" w:hAnsi="Segoe UI Symbol" w:cs="Segoe UI Symbol"/>
        </w:rPr>
        <w:t></w:t>
      </w:r>
      <w:r>
        <w:t xml:space="preserve">формирование </w:t>
      </w:r>
      <w:proofErr w:type="spellStart"/>
      <w:r>
        <w:t>общеучебных</w:t>
      </w:r>
      <w:proofErr w:type="spellEnd"/>
      <w:r>
        <w:t xml:space="preserve"> умений и навыков на основе средств и методов информатики и ИКТ, в том числе овладение умениями работать с различными видами информации, самостоятельно планировать и осуществлять индивидуальную и</w:t>
      </w:r>
      <w:r w:rsidR="00BF5EC0">
        <w:t xml:space="preserve"> </w:t>
      </w:r>
      <w:hyperlink r:id="rId5"/>
      <w:hyperlink r:id="rId6">
        <w:r>
          <w:t>коллективную</w:t>
        </w:r>
      </w:hyperlink>
      <w:r w:rsidR="00BF5EC0">
        <w:t xml:space="preserve"> </w:t>
      </w:r>
      <w:hyperlink r:id="rId7"/>
      <w:r>
        <w:t xml:space="preserve">информационную деятельность, представлять и оценивать ее результаты; </w:t>
      </w:r>
    </w:p>
    <w:p w:rsidR="006B70F1" w:rsidRDefault="00B06460" w:rsidP="00BF5EC0">
      <w:pPr>
        <w:pStyle w:val="a3"/>
        <w:numPr>
          <w:ilvl w:val="0"/>
          <w:numId w:val="5"/>
        </w:numPr>
      </w:pPr>
      <w:proofErr w:type="gramStart"/>
      <w:r>
        <w:t xml:space="preserve">пропедевтическое (предварительное, вводное, ознакомительное) изучение содержания основного курса школьной информатики, обеспечивающее целенаправленное формирование </w:t>
      </w:r>
      <w:proofErr w:type="spellStart"/>
      <w:r>
        <w:t>общеучебных</w:t>
      </w:r>
      <w:proofErr w:type="spellEnd"/>
      <w:r>
        <w:t xml:space="preserve"> понятий, таких как «объект», «система», «модель», «алгоритм» и др.; </w:t>
      </w:r>
      <w:proofErr w:type="gramEnd"/>
    </w:p>
    <w:p w:rsidR="006B70F1" w:rsidRDefault="00B06460" w:rsidP="00BF5EC0">
      <w:pPr>
        <w:pStyle w:val="a3"/>
        <w:numPr>
          <w:ilvl w:val="0"/>
          <w:numId w:val="5"/>
        </w:numPr>
      </w:pPr>
      <w:r>
        <w:t xml:space="preserve">воспитание ответственного и избирательного отношения к информации; развитие познавательных, интеллектуальных и творческих способностей учащихся. </w:t>
      </w:r>
    </w:p>
    <w:p w:rsidR="006B70F1" w:rsidRDefault="006B70F1">
      <w:pPr>
        <w:spacing w:after="20" w:line="259" w:lineRule="auto"/>
        <w:ind w:left="0" w:firstLine="0"/>
        <w:jc w:val="left"/>
      </w:pPr>
    </w:p>
    <w:p w:rsidR="006B70F1" w:rsidRDefault="00B06460">
      <w:pPr>
        <w:ind w:left="0" w:firstLine="0"/>
      </w:pPr>
      <w:r>
        <w:t xml:space="preserve">Для достижения комплекса поставленных целей в процессе изучения информатики и ИКТ в </w:t>
      </w:r>
      <w:r>
        <w:rPr>
          <w:b/>
        </w:rPr>
        <w:t>5-6 классе</w:t>
      </w:r>
      <w:r>
        <w:t xml:space="preserve"> необходимо решить следующие </w:t>
      </w:r>
      <w:r>
        <w:rPr>
          <w:b/>
        </w:rPr>
        <w:t>задачи</w:t>
      </w:r>
      <w:r>
        <w:t xml:space="preserve">: </w:t>
      </w:r>
    </w:p>
    <w:p w:rsidR="006B70F1" w:rsidRDefault="00B06460">
      <w:pPr>
        <w:numPr>
          <w:ilvl w:val="0"/>
          <w:numId w:val="4"/>
        </w:numPr>
        <w:ind w:hanging="360"/>
      </w:pPr>
      <w:r>
        <w:t xml:space="preserve">показать учащимся роль информации и информационных процессов в их жизни и в окружающем мире; </w:t>
      </w:r>
    </w:p>
    <w:p w:rsidR="006B70F1" w:rsidRDefault="00B06460">
      <w:pPr>
        <w:numPr>
          <w:ilvl w:val="0"/>
          <w:numId w:val="4"/>
        </w:numPr>
        <w:ind w:hanging="360"/>
      </w:pPr>
      <w:r>
        <w:t>организовать работу в виртуальных лабораториях, направленную на овладение первичными навыками</w:t>
      </w:r>
      <w:r w:rsidR="00BF5EC0">
        <w:t xml:space="preserve"> </w:t>
      </w:r>
      <w:hyperlink r:id="rId8"/>
      <w:hyperlink r:id="rId9">
        <w:r>
          <w:t>исследовательской</w:t>
        </w:r>
      </w:hyperlink>
      <w:r w:rsidR="00BF5EC0">
        <w:t xml:space="preserve"> </w:t>
      </w:r>
      <w:hyperlink r:id="rId10"/>
      <w:hyperlink r:id="rId11">
        <w:r>
          <w:t>деятельности</w:t>
        </w:r>
      </w:hyperlink>
      <w:hyperlink r:id="rId12">
        <w:r>
          <w:t>,</w:t>
        </w:r>
      </w:hyperlink>
      <w:r>
        <w:t xml:space="preserve"> получение опыта принятия решений и</w:t>
      </w:r>
      <w:r w:rsidR="00BF5EC0">
        <w:t xml:space="preserve"> </w:t>
      </w:r>
      <w:hyperlink r:id="rId13"/>
      <w:hyperlink r:id="rId14">
        <w:r>
          <w:t>управления</w:t>
        </w:r>
      </w:hyperlink>
      <w:r w:rsidR="00BF5EC0">
        <w:t xml:space="preserve"> </w:t>
      </w:r>
      <w:hyperlink r:id="rId15"/>
      <w:hyperlink r:id="rId16">
        <w:r>
          <w:t>объектами</w:t>
        </w:r>
      </w:hyperlink>
      <w:r w:rsidR="00BF5EC0">
        <w:t xml:space="preserve"> </w:t>
      </w:r>
      <w:hyperlink r:id="rId17"/>
      <w:r>
        <w:t xml:space="preserve">с помощью составленных для них алгоритмов; </w:t>
      </w:r>
    </w:p>
    <w:p w:rsidR="006B70F1" w:rsidRDefault="00B06460">
      <w:pPr>
        <w:numPr>
          <w:ilvl w:val="0"/>
          <w:numId w:val="4"/>
        </w:numPr>
        <w:ind w:hanging="360"/>
      </w:pPr>
      <w:r>
        <w:t xml:space="preserve">организовать компьютерный практикум, ориентированный на: формирование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овладение способами и методами освоения новых инструментальных средств; формирование умений и навыков самостоятельной работы; стремление использовать полученные знания в процессе обучения другим предметам и в жизни; </w:t>
      </w:r>
    </w:p>
    <w:p w:rsidR="006B70F1" w:rsidRDefault="00B06460">
      <w:pPr>
        <w:numPr>
          <w:ilvl w:val="0"/>
          <w:numId w:val="4"/>
        </w:numPr>
        <w:ind w:hanging="360"/>
      </w:pPr>
      <w:r>
        <w:t xml:space="preserve">создать условия для овладения основами продуктивного взаимодействия и сотрудничества со сверстниками и взрослыми: умением правильно, четко и однозначно формулировать мысль в понятной собеседнику форме; умением выступать перед аудиторией, представляя ей результаты своей работы с помощью средств ИКТ. </w:t>
      </w:r>
    </w:p>
    <w:p w:rsidR="006B70F1" w:rsidRDefault="006B70F1">
      <w:pPr>
        <w:spacing w:after="171" w:line="259" w:lineRule="auto"/>
        <w:ind w:left="0" w:firstLine="0"/>
        <w:jc w:val="left"/>
      </w:pPr>
    </w:p>
    <w:p w:rsidR="006B70F1" w:rsidRDefault="00B06460">
      <w:pPr>
        <w:spacing w:after="162"/>
        <w:ind w:left="0" w:firstLine="0"/>
      </w:pPr>
      <w:r>
        <w:rPr>
          <w:b/>
          <w:i/>
        </w:rPr>
        <w:t>Структура курса</w:t>
      </w:r>
      <w:r>
        <w:t xml:space="preserve"> предполагает изучение теоретического материала и проведение практических занятий на персональном компьютере с целью применения на практике полученных теоретических знаний. </w:t>
      </w:r>
    </w:p>
    <w:p w:rsidR="006B70F1" w:rsidRDefault="00B06460">
      <w:pPr>
        <w:spacing w:after="119"/>
        <w:ind w:left="0" w:firstLine="0"/>
      </w:pPr>
      <w:r>
        <w:t xml:space="preserve">Владение компьютерной техникой – обязательное условие эффективного обучения технологии работы на ПК. Инструменты графики должны быть встроены в тот или иной технологический процесс и, следовательно, должны быть подчинены решению некой общей задачи. Такой задачей, например, может быть составление рекламного проспекта, рисунка или презентации. Следовательно, учащимся потребуется поиск подходящей информации и преобразование ее в нужный вид с применением определенным характером компьютерных инструментов - обработки текста и графики, составления графика или диаграммы. </w:t>
      </w:r>
    </w:p>
    <w:p w:rsidR="006B70F1" w:rsidRDefault="00B06460">
      <w:pPr>
        <w:spacing w:after="112"/>
        <w:ind w:left="0" w:firstLine="0"/>
      </w:pPr>
      <w:r>
        <w:t xml:space="preserve">Предлагаемые задания составляются таким образом, чтобы учащиеся овладели умением создавать собственные рисунки, графические работы, осуществлять правку изображений. Любой рисунок, созданный «вручную», всегда вызывает большой интерес. </w:t>
      </w:r>
    </w:p>
    <w:p w:rsidR="006B70F1" w:rsidRDefault="00B06460">
      <w:pPr>
        <w:spacing w:after="119"/>
        <w:ind w:left="0" w:firstLine="0"/>
      </w:pPr>
      <w:r>
        <w:t xml:space="preserve">Задания подбираются в соответствии с определенными критериями. Задания должны быть содержательными, практически значимыми, интересными для ученика; они должны способствовать развитию пространственного воображения, активизации творческих способностей; заданиям должно быть найдено применение при подготовке документов. </w:t>
      </w:r>
    </w:p>
    <w:p w:rsidR="006B70F1" w:rsidRDefault="006B70F1">
      <w:pPr>
        <w:spacing w:after="0" w:line="259" w:lineRule="auto"/>
        <w:ind w:left="0" w:firstLine="0"/>
        <w:jc w:val="left"/>
      </w:pPr>
    </w:p>
    <w:p w:rsidR="006B70F1" w:rsidRDefault="00B06460">
      <w:pPr>
        <w:spacing w:after="14" w:line="248" w:lineRule="auto"/>
        <w:ind w:left="1672" w:right="1469" w:hanging="10"/>
        <w:jc w:val="center"/>
      </w:pPr>
      <w:r>
        <w:rPr>
          <w:b/>
          <w:sz w:val="22"/>
        </w:rPr>
        <w:t xml:space="preserve">В соответствии с учебным планом на изучение элективного курса отводится: </w:t>
      </w:r>
    </w:p>
    <w:p w:rsidR="006B70F1" w:rsidRDefault="00B06460">
      <w:pPr>
        <w:spacing w:after="0" w:line="259" w:lineRule="auto"/>
        <w:ind w:left="0" w:firstLine="0"/>
        <w:jc w:val="left"/>
      </w:pPr>
      <w:r>
        <w:rPr>
          <w:sz w:val="22"/>
        </w:rPr>
        <w:tab/>
      </w:r>
    </w:p>
    <w:tbl>
      <w:tblPr>
        <w:tblStyle w:val="TableGrid"/>
        <w:tblW w:w="9768" w:type="dxa"/>
        <w:tblInd w:w="-206" w:type="dxa"/>
        <w:tblCellMar>
          <w:top w:w="7" w:type="dxa"/>
          <w:left w:w="768" w:type="dxa"/>
          <w:right w:w="115" w:type="dxa"/>
        </w:tblCellMar>
        <w:tblLook w:val="04A0"/>
      </w:tblPr>
      <w:tblGrid>
        <w:gridCol w:w="1882"/>
        <w:gridCol w:w="3543"/>
        <w:gridCol w:w="4343"/>
      </w:tblGrid>
      <w:tr w:rsidR="006B70F1">
        <w:trPr>
          <w:trHeight w:val="262"/>
        </w:trPr>
        <w:tc>
          <w:tcPr>
            <w:tcW w:w="1882"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0" w:right="409" w:firstLine="0"/>
              <w:jc w:val="center"/>
            </w:pPr>
            <w:r>
              <w:rPr>
                <w:b/>
              </w:rPr>
              <w:t>Класс</w:t>
            </w:r>
          </w:p>
        </w:tc>
        <w:tc>
          <w:tcPr>
            <w:tcW w:w="3543"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154" w:firstLine="0"/>
              <w:jc w:val="left"/>
            </w:pPr>
            <w:r>
              <w:rPr>
                <w:b/>
              </w:rPr>
              <w:t>Кол-во часов в неделю</w:t>
            </w:r>
          </w:p>
        </w:tc>
        <w:tc>
          <w:tcPr>
            <w:tcW w:w="4343"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374" w:firstLine="0"/>
              <w:jc w:val="left"/>
            </w:pPr>
            <w:r>
              <w:rPr>
                <w:b/>
              </w:rPr>
              <w:t>Общее кол-во часов за год</w:t>
            </w:r>
          </w:p>
        </w:tc>
      </w:tr>
      <w:tr w:rsidR="006B70F1">
        <w:trPr>
          <w:trHeight w:val="264"/>
        </w:trPr>
        <w:tc>
          <w:tcPr>
            <w:tcW w:w="1882"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0" w:right="586" w:firstLine="0"/>
              <w:jc w:val="center"/>
            </w:pPr>
            <w:r>
              <w:t xml:space="preserve">5 </w:t>
            </w:r>
          </w:p>
        </w:tc>
        <w:tc>
          <w:tcPr>
            <w:tcW w:w="3543"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0" w:right="86" w:firstLine="0"/>
              <w:jc w:val="center"/>
            </w:pPr>
            <w:r>
              <w:t xml:space="preserve">1 </w:t>
            </w:r>
          </w:p>
        </w:tc>
        <w:tc>
          <w:tcPr>
            <w:tcW w:w="4343"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0" w:right="655" w:firstLine="0"/>
              <w:jc w:val="center"/>
            </w:pPr>
            <w:r>
              <w:t xml:space="preserve">34 </w:t>
            </w:r>
          </w:p>
        </w:tc>
      </w:tr>
      <w:tr w:rsidR="006B70F1">
        <w:trPr>
          <w:trHeight w:val="286"/>
        </w:trPr>
        <w:tc>
          <w:tcPr>
            <w:tcW w:w="1882" w:type="dxa"/>
            <w:tcBorders>
              <w:top w:val="single" w:sz="4" w:space="0" w:color="000000"/>
              <w:left w:val="single" w:sz="4" w:space="0" w:color="000000"/>
              <w:bottom w:val="single" w:sz="4" w:space="0" w:color="000000"/>
              <w:right w:val="single" w:sz="4" w:space="0" w:color="000000"/>
            </w:tcBorders>
          </w:tcPr>
          <w:p w:rsidR="006B70F1" w:rsidRDefault="00B06460">
            <w:pPr>
              <w:spacing w:after="0" w:line="259" w:lineRule="auto"/>
              <w:ind w:left="0" w:right="586" w:firstLine="0"/>
              <w:jc w:val="center"/>
            </w:pPr>
            <w:r>
              <w:t xml:space="preserve">6 </w:t>
            </w:r>
          </w:p>
        </w:tc>
        <w:tc>
          <w:tcPr>
            <w:tcW w:w="3543" w:type="dxa"/>
            <w:tcBorders>
              <w:top w:val="single" w:sz="4" w:space="0" w:color="000000"/>
              <w:left w:val="single" w:sz="4" w:space="0" w:color="000000"/>
              <w:bottom w:val="single" w:sz="4" w:space="0" w:color="000000"/>
              <w:right w:val="single" w:sz="4" w:space="0" w:color="000000"/>
            </w:tcBorders>
          </w:tcPr>
          <w:p w:rsidR="006B70F1" w:rsidRDefault="00BF5EC0">
            <w:pPr>
              <w:spacing w:after="0" w:line="259" w:lineRule="auto"/>
              <w:ind w:left="0" w:right="86" w:firstLine="0"/>
              <w:jc w:val="center"/>
            </w:pPr>
            <w:r>
              <w:t>0,5</w:t>
            </w:r>
          </w:p>
        </w:tc>
        <w:tc>
          <w:tcPr>
            <w:tcW w:w="4343" w:type="dxa"/>
            <w:tcBorders>
              <w:top w:val="single" w:sz="4" w:space="0" w:color="000000"/>
              <w:left w:val="single" w:sz="4" w:space="0" w:color="000000"/>
              <w:bottom w:val="single" w:sz="4" w:space="0" w:color="000000"/>
              <w:right w:val="single" w:sz="4" w:space="0" w:color="000000"/>
            </w:tcBorders>
          </w:tcPr>
          <w:p w:rsidR="006B70F1" w:rsidRDefault="00BF5EC0">
            <w:pPr>
              <w:spacing w:after="0" w:line="259" w:lineRule="auto"/>
              <w:ind w:left="0" w:right="655" w:firstLine="0"/>
              <w:jc w:val="center"/>
            </w:pPr>
            <w:r>
              <w:t>17</w:t>
            </w:r>
          </w:p>
        </w:tc>
      </w:tr>
    </w:tbl>
    <w:p w:rsidR="006B70F1" w:rsidRDefault="006B70F1">
      <w:pPr>
        <w:spacing w:after="0" w:line="259" w:lineRule="auto"/>
        <w:ind w:left="52" w:firstLine="0"/>
        <w:jc w:val="center"/>
      </w:pPr>
    </w:p>
    <w:p w:rsidR="006B70F1" w:rsidRDefault="00B06460">
      <w:pPr>
        <w:spacing w:after="66" w:line="248" w:lineRule="auto"/>
        <w:ind w:left="1672" w:right="1665" w:hanging="10"/>
        <w:jc w:val="center"/>
      </w:pPr>
      <w:r>
        <w:rPr>
          <w:b/>
          <w:sz w:val="22"/>
        </w:rPr>
        <w:t xml:space="preserve">Методическое обеспечение </w:t>
      </w:r>
    </w:p>
    <w:p w:rsidR="00BF5EC0" w:rsidRDefault="00B06460" w:rsidP="00BF5EC0">
      <w:pPr>
        <w:pStyle w:val="a3"/>
        <w:numPr>
          <w:ilvl w:val="0"/>
          <w:numId w:val="6"/>
        </w:numPr>
        <w:spacing w:after="0" w:line="261" w:lineRule="auto"/>
        <w:ind w:right="1233"/>
        <w:jc w:val="left"/>
      </w:pPr>
      <w:r>
        <w:t xml:space="preserve">авторская программа </w:t>
      </w:r>
      <w:proofErr w:type="spellStart"/>
      <w:r>
        <w:t>Босова</w:t>
      </w:r>
      <w:proofErr w:type="spellEnd"/>
      <w:r>
        <w:t xml:space="preserve"> Л.Л., Информатика и ИКТ для 5-7 классов;</w:t>
      </w:r>
    </w:p>
    <w:p w:rsidR="00BF5EC0" w:rsidRDefault="00B06460" w:rsidP="00BF5EC0">
      <w:pPr>
        <w:pStyle w:val="a3"/>
        <w:numPr>
          <w:ilvl w:val="0"/>
          <w:numId w:val="6"/>
        </w:numPr>
        <w:spacing w:after="0" w:line="261" w:lineRule="auto"/>
        <w:ind w:right="1233"/>
        <w:jc w:val="left"/>
      </w:pPr>
      <w:r>
        <w:t xml:space="preserve"> учебник Информатика, 5 класс </w:t>
      </w:r>
      <w:proofErr w:type="spellStart"/>
      <w:r>
        <w:t>Босова</w:t>
      </w:r>
      <w:proofErr w:type="spellEnd"/>
      <w:r>
        <w:t xml:space="preserve"> Л.Л., </w:t>
      </w:r>
      <w:proofErr w:type="spellStart"/>
      <w:r>
        <w:t>Босова</w:t>
      </w:r>
      <w:proofErr w:type="spellEnd"/>
      <w:r>
        <w:t xml:space="preserve"> А.Ю., БИНОМ;</w:t>
      </w:r>
    </w:p>
    <w:p w:rsidR="006B70F1" w:rsidRDefault="00B06460" w:rsidP="00BF5EC0">
      <w:pPr>
        <w:pStyle w:val="a3"/>
        <w:numPr>
          <w:ilvl w:val="0"/>
          <w:numId w:val="6"/>
        </w:numPr>
        <w:spacing w:after="0" w:line="261" w:lineRule="auto"/>
        <w:ind w:right="1233"/>
        <w:jc w:val="left"/>
      </w:pPr>
      <w:r>
        <w:t xml:space="preserve">учебник Информатика, 5 класс </w:t>
      </w:r>
      <w:proofErr w:type="spellStart"/>
      <w:r>
        <w:t>Босова</w:t>
      </w:r>
      <w:proofErr w:type="spellEnd"/>
      <w:r>
        <w:t xml:space="preserve"> Л.Л., </w:t>
      </w:r>
      <w:proofErr w:type="spellStart"/>
      <w:r>
        <w:t>Босова</w:t>
      </w:r>
      <w:proofErr w:type="spellEnd"/>
      <w:r>
        <w:t xml:space="preserve"> А.Ю., БИНОМ.</w:t>
      </w:r>
    </w:p>
    <w:sectPr w:rsidR="006B70F1" w:rsidSect="00AA430B">
      <w:pgSz w:w="11906" w:h="16838"/>
      <w:pgMar w:top="1179" w:right="844" w:bottom="1273"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19DA"/>
    <w:multiLevelType w:val="hybridMultilevel"/>
    <w:tmpl w:val="0B122122"/>
    <w:lvl w:ilvl="0" w:tplc="771E3F18">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49CCB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8E63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7C31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9A7A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2466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AAB4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A7D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8A28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07C3EA7"/>
    <w:multiLevelType w:val="hybridMultilevel"/>
    <w:tmpl w:val="B6964FA2"/>
    <w:lvl w:ilvl="0" w:tplc="6158F860">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6AEEF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3405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60F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FECF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38B6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7480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E74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EC74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432526AF"/>
    <w:multiLevelType w:val="hybridMultilevel"/>
    <w:tmpl w:val="72D4C27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CD14655"/>
    <w:multiLevelType w:val="hybridMultilevel"/>
    <w:tmpl w:val="1570DCC2"/>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659B3F95"/>
    <w:multiLevelType w:val="hybridMultilevel"/>
    <w:tmpl w:val="CD1C64E4"/>
    <w:lvl w:ilvl="0" w:tplc="0A1E8EE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67A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2FA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880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0E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80E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B2A2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EE02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63C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D3F3EA3"/>
    <w:multiLevelType w:val="hybridMultilevel"/>
    <w:tmpl w:val="49304332"/>
    <w:lvl w:ilvl="0" w:tplc="4E546E8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8A0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1EA7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28A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3019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4F0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421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CD8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5A5D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useFELayout/>
  </w:compat>
  <w:rsids>
    <w:rsidRoot w:val="006B70F1"/>
    <w:rsid w:val="006B70F1"/>
    <w:rsid w:val="006E5FD2"/>
    <w:rsid w:val="00AA430B"/>
    <w:rsid w:val="00B06460"/>
    <w:rsid w:val="00BF5EC0"/>
    <w:rsid w:val="00EA6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30B"/>
    <w:pPr>
      <w:spacing w:after="11" w:line="269" w:lineRule="auto"/>
      <w:ind w:left="370" w:hanging="37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A430B"/>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F5EC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nauchno_issledovatelmzskaya_deyatelmznostmz/" TargetMode="External"/><Relationship Id="rId13" Type="http://schemas.openxmlformats.org/officeDocument/2006/relationships/hyperlink" Target="https://pandia.ru/text/category/upravlenie_obtzektam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koll/" TargetMode="External"/><Relationship Id="rId12" Type="http://schemas.openxmlformats.org/officeDocument/2006/relationships/hyperlink" Target="https://pandia.ru/text/category/nauchno_issledovatelmzskaya_deyatelmznostmz/" TargetMode="External"/><Relationship Id="rId17" Type="http://schemas.openxmlformats.org/officeDocument/2006/relationships/hyperlink" Target="https://pandia.ru/text/category/upravlenie_obtzektami/" TargetMode="External"/><Relationship Id="rId2" Type="http://schemas.openxmlformats.org/officeDocument/2006/relationships/styles" Target="styles.xml"/><Relationship Id="rId16" Type="http://schemas.openxmlformats.org/officeDocument/2006/relationships/hyperlink" Target="https://pandia.ru/text/category/upravlenie_obtzektami/" TargetMode="External"/><Relationship Id="rId1" Type="http://schemas.openxmlformats.org/officeDocument/2006/relationships/numbering" Target="numbering.xml"/><Relationship Id="rId6" Type="http://schemas.openxmlformats.org/officeDocument/2006/relationships/hyperlink" Target="https://pandia.ru/text/category/koll/" TargetMode="External"/><Relationship Id="rId11" Type="http://schemas.openxmlformats.org/officeDocument/2006/relationships/hyperlink" Target="https://pandia.ru/text/category/nauchno_issledovatelmzskaya_deyatelmznostmz/" TargetMode="External"/><Relationship Id="rId5" Type="http://schemas.openxmlformats.org/officeDocument/2006/relationships/hyperlink" Target="https://pandia.ru/text/category/koll/" TargetMode="External"/><Relationship Id="rId15" Type="http://schemas.openxmlformats.org/officeDocument/2006/relationships/hyperlink" Target="https://pandia.ru/text/category/upravlenie_obtzektami/" TargetMode="External"/><Relationship Id="rId10" Type="http://schemas.openxmlformats.org/officeDocument/2006/relationships/hyperlink" Target="https://pandia.ru/text/category/nauchno_issledovatelmzskaya_deyatelmznostm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dia.ru/text/category/nauchno_issledovatelmzskaya_deyatelmznostmz/" TargetMode="External"/><Relationship Id="rId14" Type="http://schemas.openxmlformats.org/officeDocument/2006/relationships/hyperlink" Target="https://pandia.ru/text/category/upravlenie_obtzekt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учитель</cp:lastModifiedBy>
  <cp:revision>6</cp:revision>
  <dcterms:created xsi:type="dcterms:W3CDTF">2022-01-05T10:03:00Z</dcterms:created>
  <dcterms:modified xsi:type="dcterms:W3CDTF">2025-01-28T07:34:00Z</dcterms:modified>
</cp:coreProperties>
</file>